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41C7" w14:textId="2A6FE200" w:rsidR="009014DF" w:rsidRPr="00C02C0D" w:rsidRDefault="008F17A2" w:rsidP="00271021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fr-BE" w:eastAsia="fr-FR"/>
        </w:rPr>
      </w:pPr>
      <w:r w:rsidRPr="004E6377">
        <w:rPr>
          <w:rFonts w:cstheme="minorHAnsi"/>
          <w:color w:val="000000" w:themeColor="text1"/>
          <w:sz w:val="28"/>
          <w:szCs w:val="28"/>
          <w:u w:val="single"/>
          <w:lang w:val="en-US" w:eastAsia="fr-FR"/>
        </w:rPr>
        <w:t xml:space="preserve">Silica </w:t>
      </w:r>
      <w:r w:rsidR="009E6A5B">
        <w:rPr>
          <w:rFonts w:cstheme="minorHAnsi"/>
          <w:color w:val="000000" w:themeColor="text1"/>
          <w:sz w:val="28"/>
          <w:szCs w:val="28"/>
          <w:u w:val="single"/>
          <w:lang w:val="en-US" w:eastAsia="fr-FR"/>
        </w:rPr>
        <w:t>Nanoplatform</w:t>
      </w:r>
      <w:r w:rsidRPr="004E6377">
        <w:rPr>
          <w:rFonts w:cstheme="minorHAnsi"/>
          <w:color w:val="000000" w:themeColor="text1"/>
          <w:sz w:val="28"/>
          <w:szCs w:val="28"/>
          <w:u w:val="single"/>
          <w:lang w:val="en-US" w:eastAsia="fr-FR"/>
        </w:rPr>
        <w:t xml:space="preserve"> for Multimodal Imaging</w:t>
      </w:r>
      <w:r>
        <w:rPr>
          <w:rFonts w:cstheme="minorHAnsi"/>
          <w:color w:val="000000" w:themeColor="text1"/>
          <w:sz w:val="28"/>
          <w:szCs w:val="28"/>
          <w:u w:val="single"/>
          <w:lang w:val="en-US" w:eastAsia="fr-FR"/>
        </w:rPr>
        <w:t xml:space="preserve">: preparation and biodistribution studies </w:t>
      </w:r>
    </w:p>
    <w:p w14:paraId="48275088" w14:textId="2F5A0ECA" w:rsidR="00934B81" w:rsidRDefault="000E1B19" w:rsidP="00271021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</w:pP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Sarah Garifo</w:t>
      </w:r>
      <w:r w:rsidR="00EA4573" w:rsidRPr="001B3763"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  <w:t>1</w:t>
      </w: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, Dimitri Stanicki</w:t>
      </w:r>
      <w:r w:rsidR="00EA4573" w:rsidRPr="001B3763"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  <w:t>1</w:t>
      </w: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,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Sébastien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Boutry</w:t>
      </w:r>
      <w:r w:rsidR="00EA4573" w:rsidRPr="001B3763"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  <w:t>1,2</w:t>
      </w: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, Lionel Larbanoix</w:t>
      </w:r>
      <w:r w:rsidR="00EA4573" w:rsidRPr="001B3763"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  <w:t>1,2</w:t>
      </w: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, </w:t>
      </w:r>
      <w:r w:rsidR="00AA3790" w:rsidRPr="001B3763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Indiana Ternard</w:t>
      </w:r>
      <w:r w:rsidR="00EA4573" w:rsidRPr="001B3763"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  <w:t>1</w:t>
      </w:r>
      <w:r w:rsidR="00AA3790" w:rsidRPr="001B3763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, </w:t>
      </w:r>
      <w:r w:rsidR="00A76400" w:rsidRPr="001B3763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Robert N. Muller</w:t>
      </w:r>
      <w:r w:rsidR="00EA4573" w:rsidRPr="001B3763"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  <w:t>1,2</w:t>
      </w:r>
      <w:r w:rsidR="00A76400" w:rsidRPr="000E1B19">
        <w:rPr>
          <w:rFonts w:eastAsia="Times New Roman" w:cstheme="minorHAnsi"/>
          <w:color w:val="000000" w:themeColor="text1"/>
          <w:position w:val="10"/>
          <w:sz w:val="22"/>
          <w:szCs w:val="22"/>
          <w:lang w:val="fr-BE" w:eastAsia="fr-FR"/>
        </w:rPr>
        <w:t xml:space="preserve"> </w:t>
      </w:r>
      <w:r w:rsidR="00A76400" w:rsidRPr="001B3763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, </w:t>
      </w: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Sophie Laurent</w:t>
      </w:r>
      <w:r w:rsidR="00EA4573" w:rsidRPr="001B3763"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  <w:t>1,2</w:t>
      </w:r>
    </w:p>
    <w:p w14:paraId="2CF6329A" w14:textId="77777777" w:rsidR="00271021" w:rsidRPr="001B3763" w:rsidRDefault="00271021" w:rsidP="00271021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</w:pPr>
    </w:p>
    <w:p w14:paraId="1733BEBD" w14:textId="77777777" w:rsidR="002F61C3" w:rsidRDefault="00934B81" w:rsidP="00271021">
      <w:pPr>
        <w:shd w:val="clear" w:color="auto" w:fill="FFFFFF"/>
        <w:spacing w:line="276" w:lineRule="auto"/>
        <w:jc w:val="both"/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</w:pPr>
      <w:r w:rsidRPr="001B3763"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  <w:t xml:space="preserve">1 </w:t>
      </w:r>
      <w:proofErr w:type="spellStart"/>
      <w:r w:rsidRPr="001B3763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U</w:t>
      </w:r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niversity</w:t>
      </w:r>
      <w:proofErr w:type="spellEnd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 xml:space="preserve"> of Mons (UMONS), General, </w:t>
      </w:r>
      <w:proofErr w:type="spellStart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Organic</w:t>
      </w:r>
      <w:proofErr w:type="spellEnd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 xml:space="preserve"> and </w:t>
      </w:r>
      <w:proofErr w:type="spellStart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Biomedical</w:t>
      </w:r>
      <w:proofErr w:type="spellEnd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Chemistry</w:t>
      </w:r>
      <w:proofErr w:type="spellEnd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 xml:space="preserve"> Unit, NMR and Molecular Imaging </w:t>
      </w:r>
      <w:proofErr w:type="spellStart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Laboratory</w:t>
      </w:r>
      <w:proofErr w:type="spellEnd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 xml:space="preserve">, Mons, </w:t>
      </w:r>
      <w:proofErr w:type="spellStart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Belgium</w:t>
      </w:r>
      <w:proofErr w:type="spellEnd"/>
    </w:p>
    <w:p w14:paraId="0D4AEDD2" w14:textId="6A4C6F06" w:rsidR="000E1B19" w:rsidRDefault="00934B81" w:rsidP="00271021">
      <w:pPr>
        <w:shd w:val="clear" w:color="auto" w:fill="FFFFFF"/>
        <w:spacing w:line="276" w:lineRule="auto"/>
        <w:jc w:val="both"/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</w:pPr>
      <w:r w:rsidRPr="001B3763">
        <w:rPr>
          <w:rFonts w:eastAsia="Times New Roman" w:cstheme="minorHAnsi"/>
          <w:color w:val="000000" w:themeColor="text1"/>
          <w:sz w:val="22"/>
          <w:szCs w:val="22"/>
          <w:vertAlign w:val="superscript"/>
          <w:lang w:val="fr-BE" w:eastAsia="fr-FR"/>
        </w:rPr>
        <w:t xml:space="preserve">2 </w:t>
      </w:r>
      <w:r w:rsidRPr="001B3763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C</w:t>
      </w:r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 xml:space="preserve">enter for </w:t>
      </w:r>
      <w:proofErr w:type="spellStart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Microscopy</w:t>
      </w:r>
      <w:proofErr w:type="spellEnd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 xml:space="preserve"> and Molecular Imaging (CMMI), Gosselies, </w:t>
      </w:r>
      <w:proofErr w:type="spellStart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Belgium</w:t>
      </w:r>
      <w:proofErr w:type="spellEnd"/>
      <w:r w:rsidR="000E1B19"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 xml:space="preserve"> </w:t>
      </w:r>
    </w:p>
    <w:p w14:paraId="114C18A4" w14:textId="77777777" w:rsidR="00271021" w:rsidRPr="000E1B19" w:rsidRDefault="00271021" w:rsidP="00271021">
      <w:pPr>
        <w:shd w:val="clear" w:color="auto" w:fill="FFFFFF"/>
        <w:spacing w:line="276" w:lineRule="auto"/>
        <w:jc w:val="both"/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</w:pPr>
    </w:p>
    <w:p w14:paraId="0E9259D3" w14:textId="77777777" w:rsidR="000E1B19" w:rsidRPr="000E1B19" w:rsidRDefault="000E1B19" w:rsidP="00AD2BD6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r w:rsidRPr="000E1B19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 xml:space="preserve">Introduction </w:t>
      </w:r>
    </w:p>
    <w:p w14:paraId="1F8CA089" w14:textId="77777777" w:rsidR="000E1B19" w:rsidRPr="000E1B19" w:rsidRDefault="000E1B19" w:rsidP="00271021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The association of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magnetic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resonance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imaging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(MRI)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with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optical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imaging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(OI)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presents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several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advantages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in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preclinical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imaging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field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owing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to the high spatial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resolution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the former and the high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sensitivity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the latter. The main objective of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this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project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was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to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develop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an efficient single MRI/OI probe by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associating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 gadolinium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complex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with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 NIR-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emitting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compound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within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nanoparticular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matrix. </w:t>
      </w:r>
    </w:p>
    <w:p w14:paraId="70F77A0A" w14:textId="77777777" w:rsidR="000E1B19" w:rsidRPr="000E1B19" w:rsidRDefault="000E1B19" w:rsidP="00AD2BD6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proofErr w:type="spellStart"/>
      <w:r w:rsidRPr="000E1B19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>Methods</w:t>
      </w:r>
      <w:proofErr w:type="spellEnd"/>
      <w:r w:rsidRPr="000E1B19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 xml:space="preserve"> </w:t>
      </w:r>
    </w:p>
    <w:p w14:paraId="6111BC67" w14:textId="43CC65BC" w:rsidR="000E1B19" w:rsidRPr="000E1B19" w:rsidRDefault="000E1B19" w:rsidP="00271021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The encapsulation of a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conventional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Gd-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complex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(</w:t>
      </w:r>
      <w:r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>i.e.</w:t>
      </w:r>
      <w:r w:rsidR="00914F80" w:rsidRPr="00914F80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,</w:t>
      </w:r>
      <w:r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 xml:space="preserve"> </w:t>
      </w: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Gd-HP-DO3A)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within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silica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nanoparticles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(</w:t>
      </w:r>
      <w:r w:rsidR="00FD45E9"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Si</w:t>
      </w:r>
      <w:r w:rsidR="00FD45E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O</w:t>
      </w:r>
      <w:r w:rsidR="00FD45E9" w:rsidRPr="00914F80">
        <w:rPr>
          <w:rFonts w:eastAsia="Times New Roman" w:cstheme="minorHAnsi"/>
          <w:color w:val="000000" w:themeColor="text1"/>
          <w:sz w:val="22"/>
          <w:szCs w:val="22"/>
          <w:vertAlign w:val="subscript"/>
          <w:lang w:val="fr-BE" w:eastAsia="fr-FR"/>
        </w:rPr>
        <w:t>2</w:t>
      </w: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-NPs) has been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performed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by a reverse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micro-emulsion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process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. To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ensure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colloidal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stability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,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particle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surface has been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modified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by the introduction of PEG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chains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.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Carboxylic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functions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were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introduced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by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mean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photochemical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treatment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in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presence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a carboxylated diazirine system.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Afterwards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, </w:t>
      </w:r>
      <w:r w:rsidR="008156EC"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NIR-</w:t>
      </w:r>
      <w:proofErr w:type="spellStart"/>
      <w:r w:rsidR="008156EC"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emitting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dyes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were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grafted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onto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particles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surface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using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classical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EDC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approach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in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order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to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obtain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desired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fluorescent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properties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. </w:t>
      </w:r>
    </w:p>
    <w:p w14:paraId="0075B57B" w14:textId="77777777" w:rsidR="000E1B19" w:rsidRPr="000E1B19" w:rsidRDefault="000E1B19" w:rsidP="00AD2BD6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proofErr w:type="spellStart"/>
      <w:r w:rsidRPr="000E1B19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>Results</w:t>
      </w:r>
      <w:proofErr w:type="spellEnd"/>
      <w:r w:rsidRPr="000E1B19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 xml:space="preserve">/Discussion </w:t>
      </w:r>
    </w:p>
    <w:p w14:paraId="3EBFDF0A" w14:textId="14DA21FB" w:rsidR="000E1B19" w:rsidRPr="000E1B19" w:rsidRDefault="000E1B19" w:rsidP="00271021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Stable paramagnetic/fluorescent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nanoparticles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were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successfully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prepared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and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characterized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. PEG-coating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procedure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has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allowed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 long-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term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stability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in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physiological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conditions.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Besides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,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presence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carboxylic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groups onto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fully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PEG-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coated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Si</w:t>
      </w:r>
      <w:r w:rsidR="00914F80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O</w:t>
      </w:r>
      <w:r w:rsidR="00914F80" w:rsidRPr="00914F80">
        <w:rPr>
          <w:rFonts w:eastAsia="Times New Roman" w:cstheme="minorHAnsi"/>
          <w:color w:val="000000" w:themeColor="text1"/>
          <w:sz w:val="22"/>
          <w:szCs w:val="22"/>
          <w:vertAlign w:val="subscript"/>
          <w:lang w:val="fr-BE" w:eastAsia="fr-FR"/>
        </w:rPr>
        <w:t>2</w:t>
      </w: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-NPs has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allowed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the introduction of a fluorescent NIR-luminescent probe (</w:t>
      </w:r>
      <w:r w:rsidR="008156EC"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NIR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dye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) to combine MRI to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benefits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OI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within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the </w:t>
      </w:r>
      <w:r w:rsidRPr="000E1B19">
        <w:rPr>
          <w:rFonts w:eastAsia="Times New Roman" w:cstheme="minorHAnsi"/>
          <w:i/>
          <w:iCs/>
          <w:color w:val="000000" w:themeColor="text1"/>
          <w:sz w:val="22"/>
          <w:szCs w:val="22"/>
          <w:lang w:val="fr-BE" w:eastAsia="fr-FR"/>
        </w:rPr>
        <w:t xml:space="preserve">in vivo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optical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window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. In addition to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advantage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dye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coupling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,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such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modification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allowed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to design a prototype for multimodal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imaging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as a proof of concept for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functionalization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procedure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. </w:t>
      </w:r>
    </w:p>
    <w:p w14:paraId="61DC54AE" w14:textId="77777777" w:rsidR="000E1B19" w:rsidRPr="000E1B19" w:rsidRDefault="000E1B19" w:rsidP="00AD2BD6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r w:rsidRPr="000E1B19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 xml:space="preserve">Conclusions </w:t>
      </w:r>
    </w:p>
    <w:p w14:paraId="5CA9788B" w14:textId="77777777" w:rsidR="000E1B19" w:rsidRPr="000E1B19" w:rsidRDefault="000E1B19" w:rsidP="00271021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preparation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NPs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was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particularly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effective for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entrapment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Gd-HP-DO3A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which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improved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efficiently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relaxometric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properties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in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comparison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with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the free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complex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. Modifications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using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 carboxylated diazirine linker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allowed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easy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post-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derivatization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nanoplatform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without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affecting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its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colloidal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stability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. In future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development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, the as-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proposed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system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will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be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modified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with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biological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vectors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for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molecular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imaging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applications. </w:t>
      </w:r>
    </w:p>
    <w:p w14:paraId="6C824476" w14:textId="77777777" w:rsidR="000E1B19" w:rsidRPr="000E1B19" w:rsidRDefault="000E1B19" w:rsidP="00AD2BD6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proofErr w:type="spellStart"/>
      <w:r w:rsidRPr="000E1B19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>Acknowledgement</w:t>
      </w:r>
      <w:proofErr w:type="spellEnd"/>
      <w:r w:rsidRPr="000E1B19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 xml:space="preserve"> </w:t>
      </w:r>
    </w:p>
    <w:p w14:paraId="25A64C87" w14:textId="49772E77" w:rsidR="00EA4573" w:rsidRPr="00C436A7" w:rsidRDefault="000E1B19" w:rsidP="00C436A7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This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work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was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performed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with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financial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support of the FNRS, the ARC,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Walloon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Region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,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NanoCardio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,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Interuniversity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Attraction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Poles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of the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Belgian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Federal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Science Policy Office and the COST actions.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Authors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thank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the Center for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Microscopy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and Molecular Imaging (CMMI,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supported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by European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Regional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Development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Fund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 and </w:t>
      </w:r>
      <w:proofErr w:type="spellStart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Wallonia</w:t>
      </w:r>
      <w:proofErr w:type="spellEnd"/>
      <w:r w:rsidRPr="000E1B19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 xml:space="preserve">). </w:t>
      </w:r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 xml:space="preserve">This </w:t>
      </w:r>
      <w:proofErr w:type="spellStart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>project</w:t>
      </w:r>
      <w:proofErr w:type="spellEnd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 xml:space="preserve"> has </w:t>
      </w:r>
      <w:proofErr w:type="spellStart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>also</w:t>
      </w:r>
      <w:proofErr w:type="spellEnd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>received</w:t>
      </w:r>
      <w:proofErr w:type="spellEnd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>funding</w:t>
      </w:r>
      <w:proofErr w:type="spellEnd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>from</w:t>
      </w:r>
      <w:proofErr w:type="spellEnd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 xml:space="preserve"> European </w:t>
      </w:r>
      <w:proofErr w:type="spellStart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>Union’s</w:t>
      </w:r>
      <w:proofErr w:type="spellEnd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 xml:space="preserve"> Horizon 2020 </w:t>
      </w:r>
      <w:proofErr w:type="spellStart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>research</w:t>
      </w:r>
      <w:proofErr w:type="spellEnd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 xml:space="preserve"> and innovation program (</w:t>
      </w:r>
      <w:proofErr w:type="spellStart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>grant</w:t>
      </w:r>
      <w:proofErr w:type="spellEnd"/>
      <w:r w:rsidR="00EA4573" w:rsidRPr="001B3763">
        <w:rPr>
          <w:rFonts w:cstheme="minorHAnsi"/>
          <w:bCs/>
          <w:color w:val="000000" w:themeColor="text1"/>
          <w:sz w:val="22"/>
          <w:szCs w:val="22"/>
        </w:rPr>
        <w:t xml:space="preserve"> agreement No 863099).</w:t>
      </w:r>
    </w:p>
    <w:sectPr w:rsidR="00EA4573" w:rsidRPr="00C436A7" w:rsidSect="00F9669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F3E8" w14:textId="77777777" w:rsidR="00C10D3E" w:rsidRDefault="00C10D3E" w:rsidP="0012006C">
      <w:r>
        <w:separator/>
      </w:r>
    </w:p>
  </w:endnote>
  <w:endnote w:type="continuationSeparator" w:id="0">
    <w:p w14:paraId="16B0A095" w14:textId="77777777" w:rsidR="00C10D3E" w:rsidRDefault="00C10D3E" w:rsidP="0012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4086" w14:textId="77777777" w:rsidR="00C10D3E" w:rsidRDefault="00C10D3E" w:rsidP="0012006C">
      <w:r>
        <w:separator/>
      </w:r>
    </w:p>
  </w:footnote>
  <w:footnote w:type="continuationSeparator" w:id="0">
    <w:p w14:paraId="171EB114" w14:textId="77777777" w:rsidR="00C10D3E" w:rsidRDefault="00C10D3E" w:rsidP="0012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2EB2" w14:textId="5B67F852" w:rsidR="0012006C" w:rsidRPr="0020620F" w:rsidRDefault="0020620F" w:rsidP="0012006C">
    <w:pPr>
      <w:pStyle w:val="En-tte"/>
      <w:jc w:val="right"/>
      <w:rPr>
        <w:rFonts w:ascii="Times" w:hAnsi="Times"/>
        <w:sz w:val="16"/>
        <w:lang w:val="nl-NL"/>
      </w:rPr>
    </w:pPr>
    <w:r>
      <w:rPr>
        <w:rFonts w:ascii="Times" w:hAnsi="Times"/>
        <w:sz w:val="16"/>
        <w:lang w:val="nl-NL"/>
      </w:rPr>
      <w:t xml:space="preserve">20 </w:t>
    </w:r>
    <w:proofErr w:type="spellStart"/>
    <w:r>
      <w:rPr>
        <w:rFonts w:ascii="Times" w:hAnsi="Times"/>
        <w:sz w:val="16"/>
        <w:lang w:val="nl-NL"/>
      </w:rPr>
      <w:t>septembre</w:t>
    </w:r>
    <w:proofErr w:type="spellEnd"/>
    <w:r>
      <w:rPr>
        <w:rFonts w:ascii="Times" w:hAnsi="Times"/>
        <w:sz w:val="16"/>
        <w:lang w:val="nl-NL"/>
      </w:rPr>
      <w:t xml:space="preserve"> 2021-SRC Bruxelles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5495"/>
    <w:multiLevelType w:val="hybridMultilevel"/>
    <w:tmpl w:val="EDC4F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309F0"/>
    <w:multiLevelType w:val="hybridMultilevel"/>
    <w:tmpl w:val="1C44BD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62"/>
    <w:rsid w:val="00002E55"/>
    <w:rsid w:val="00015760"/>
    <w:rsid w:val="00021A0C"/>
    <w:rsid w:val="000256A7"/>
    <w:rsid w:val="00041EDB"/>
    <w:rsid w:val="00042DD6"/>
    <w:rsid w:val="0005042D"/>
    <w:rsid w:val="00054141"/>
    <w:rsid w:val="00054890"/>
    <w:rsid w:val="0006220B"/>
    <w:rsid w:val="00072473"/>
    <w:rsid w:val="00077DF2"/>
    <w:rsid w:val="00083AC9"/>
    <w:rsid w:val="00083CEA"/>
    <w:rsid w:val="0008461B"/>
    <w:rsid w:val="00087285"/>
    <w:rsid w:val="000978BB"/>
    <w:rsid w:val="000A0694"/>
    <w:rsid w:val="000A1D97"/>
    <w:rsid w:val="000B1537"/>
    <w:rsid w:val="000B5637"/>
    <w:rsid w:val="000C3D60"/>
    <w:rsid w:val="000C433B"/>
    <w:rsid w:val="000D162F"/>
    <w:rsid w:val="000E1B19"/>
    <w:rsid w:val="000E471A"/>
    <w:rsid w:val="000F4642"/>
    <w:rsid w:val="001010DD"/>
    <w:rsid w:val="00113C49"/>
    <w:rsid w:val="00114957"/>
    <w:rsid w:val="001171A2"/>
    <w:rsid w:val="0012006C"/>
    <w:rsid w:val="001208AF"/>
    <w:rsid w:val="00121F62"/>
    <w:rsid w:val="0012730D"/>
    <w:rsid w:val="001300A2"/>
    <w:rsid w:val="0014380C"/>
    <w:rsid w:val="00145EC5"/>
    <w:rsid w:val="00147128"/>
    <w:rsid w:val="0015124F"/>
    <w:rsid w:val="00161A20"/>
    <w:rsid w:val="00163FCA"/>
    <w:rsid w:val="00167E5C"/>
    <w:rsid w:val="00176F21"/>
    <w:rsid w:val="00177C40"/>
    <w:rsid w:val="0018331F"/>
    <w:rsid w:val="00184144"/>
    <w:rsid w:val="00193160"/>
    <w:rsid w:val="001953B0"/>
    <w:rsid w:val="001953DC"/>
    <w:rsid w:val="001969C0"/>
    <w:rsid w:val="001A1F6F"/>
    <w:rsid w:val="001A3195"/>
    <w:rsid w:val="001A35B6"/>
    <w:rsid w:val="001B0B15"/>
    <w:rsid w:val="001B3763"/>
    <w:rsid w:val="001C11C5"/>
    <w:rsid w:val="001C13C3"/>
    <w:rsid w:val="001C2C01"/>
    <w:rsid w:val="001C4175"/>
    <w:rsid w:val="001C4904"/>
    <w:rsid w:val="001C60DC"/>
    <w:rsid w:val="001D7245"/>
    <w:rsid w:val="001E10C6"/>
    <w:rsid w:val="001E431B"/>
    <w:rsid w:val="001E79ED"/>
    <w:rsid w:val="00200C68"/>
    <w:rsid w:val="00200C9C"/>
    <w:rsid w:val="0020566D"/>
    <w:rsid w:val="00205F22"/>
    <w:rsid w:val="0020620F"/>
    <w:rsid w:val="002167AF"/>
    <w:rsid w:val="00217786"/>
    <w:rsid w:val="002249B5"/>
    <w:rsid w:val="00225651"/>
    <w:rsid w:val="00237C08"/>
    <w:rsid w:val="00250AB8"/>
    <w:rsid w:val="00257728"/>
    <w:rsid w:val="002652DF"/>
    <w:rsid w:val="00267402"/>
    <w:rsid w:val="00267411"/>
    <w:rsid w:val="00271021"/>
    <w:rsid w:val="0027280F"/>
    <w:rsid w:val="00274169"/>
    <w:rsid w:val="00281151"/>
    <w:rsid w:val="002A02DA"/>
    <w:rsid w:val="002B0618"/>
    <w:rsid w:val="002B5BB0"/>
    <w:rsid w:val="002B71CF"/>
    <w:rsid w:val="002C0C68"/>
    <w:rsid w:val="002C47AB"/>
    <w:rsid w:val="002D18C1"/>
    <w:rsid w:val="002E4F47"/>
    <w:rsid w:val="002E5CBF"/>
    <w:rsid w:val="002E7536"/>
    <w:rsid w:val="002F2A00"/>
    <w:rsid w:val="002F61C3"/>
    <w:rsid w:val="002F65CD"/>
    <w:rsid w:val="002F7DCB"/>
    <w:rsid w:val="00300F1A"/>
    <w:rsid w:val="00326937"/>
    <w:rsid w:val="00332BC2"/>
    <w:rsid w:val="0033751B"/>
    <w:rsid w:val="003419B5"/>
    <w:rsid w:val="00345A38"/>
    <w:rsid w:val="0034613D"/>
    <w:rsid w:val="00346570"/>
    <w:rsid w:val="00346718"/>
    <w:rsid w:val="00360CAE"/>
    <w:rsid w:val="00361995"/>
    <w:rsid w:val="0036638C"/>
    <w:rsid w:val="00376089"/>
    <w:rsid w:val="00381724"/>
    <w:rsid w:val="00385A4D"/>
    <w:rsid w:val="003A20E4"/>
    <w:rsid w:val="003A32AC"/>
    <w:rsid w:val="003A50E6"/>
    <w:rsid w:val="003B06DC"/>
    <w:rsid w:val="003C115C"/>
    <w:rsid w:val="003C757B"/>
    <w:rsid w:val="003D0D2D"/>
    <w:rsid w:val="003D5C59"/>
    <w:rsid w:val="003D65B5"/>
    <w:rsid w:val="003F1CE2"/>
    <w:rsid w:val="003F30A9"/>
    <w:rsid w:val="003F579D"/>
    <w:rsid w:val="003F75E9"/>
    <w:rsid w:val="00402382"/>
    <w:rsid w:val="00411BCB"/>
    <w:rsid w:val="0043042C"/>
    <w:rsid w:val="004317E1"/>
    <w:rsid w:val="00432F05"/>
    <w:rsid w:val="00436292"/>
    <w:rsid w:val="00436A10"/>
    <w:rsid w:val="00440E46"/>
    <w:rsid w:val="00451941"/>
    <w:rsid w:val="00452548"/>
    <w:rsid w:val="0045543C"/>
    <w:rsid w:val="00455A2C"/>
    <w:rsid w:val="0045618D"/>
    <w:rsid w:val="0046379E"/>
    <w:rsid w:val="004702AB"/>
    <w:rsid w:val="00470C4F"/>
    <w:rsid w:val="004718D5"/>
    <w:rsid w:val="00476B7C"/>
    <w:rsid w:val="0048507C"/>
    <w:rsid w:val="004B30E8"/>
    <w:rsid w:val="004B46C8"/>
    <w:rsid w:val="004B77ED"/>
    <w:rsid w:val="004C26B2"/>
    <w:rsid w:val="004C78B9"/>
    <w:rsid w:val="004D0292"/>
    <w:rsid w:val="004D147D"/>
    <w:rsid w:val="004D773D"/>
    <w:rsid w:val="004E0CEE"/>
    <w:rsid w:val="004E2776"/>
    <w:rsid w:val="004E2A17"/>
    <w:rsid w:val="004E6377"/>
    <w:rsid w:val="004E67FA"/>
    <w:rsid w:val="004F3BFE"/>
    <w:rsid w:val="004F6513"/>
    <w:rsid w:val="005021F5"/>
    <w:rsid w:val="00515F05"/>
    <w:rsid w:val="00526390"/>
    <w:rsid w:val="00526A75"/>
    <w:rsid w:val="00533B9C"/>
    <w:rsid w:val="00533DC4"/>
    <w:rsid w:val="00550F70"/>
    <w:rsid w:val="005571C4"/>
    <w:rsid w:val="005572B5"/>
    <w:rsid w:val="00571193"/>
    <w:rsid w:val="00571D82"/>
    <w:rsid w:val="005848F0"/>
    <w:rsid w:val="00587116"/>
    <w:rsid w:val="0059013A"/>
    <w:rsid w:val="00593599"/>
    <w:rsid w:val="005A5ECF"/>
    <w:rsid w:val="005C27C3"/>
    <w:rsid w:val="005D2558"/>
    <w:rsid w:val="005D4A5C"/>
    <w:rsid w:val="005D7F69"/>
    <w:rsid w:val="005E0356"/>
    <w:rsid w:val="005E591D"/>
    <w:rsid w:val="005E7DF4"/>
    <w:rsid w:val="005F665D"/>
    <w:rsid w:val="006008CE"/>
    <w:rsid w:val="00600FA8"/>
    <w:rsid w:val="006024FB"/>
    <w:rsid w:val="00607748"/>
    <w:rsid w:val="00614777"/>
    <w:rsid w:val="0061525E"/>
    <w:rsid w:val="00615914"/>
    <w:rsid w:val="00624026"/>
    <w:rsid w:val="00634248"/>
    <w:rsid w:val="00634496"/>
    <w:rsid w:val="006365B1"/>
    <w:rsid w:val="006407FB"/>
    <w:rsid w:val="00646F8E"/>
    <w:rsid w:val="00661F8E"/>
    <w:rsid w:val="00672DAE"/>
    <w:rsid w:val="0067349A"/>
    <w:rsid w:val="00676083"/>
    <w:rsid w:val="00691D4A"/>
    <w:rsid w:val="006A455D"/>
    <w:rsid w:val="006A47FC"/>
    <w:rsid w:val="006A4EC7"/>
    <w:rsid w:val="006B0905"/>
    <w:rsid w:val="006B0B62"/>
    <w:rsid w:val="006B4772"/>
    <w:rsid w:val="006B734D"/>
    <w:rsid w:val="006C260F"/>
    <w:rsid w:val="006D6C7F"/>
    <w:rsid w:val="006F2B6C"/>
    <w:rsid w:val="006F73D0"/>
    <w:rsid w:val="00700E37"/>
    <w:rsid w:val="007057D5"/>
    <w:rsid w:val="007172A0"/>
    <w:rsid w:val="00722CE0"/>
    <w:rsid w:val="007307A6"/>
    <w:rsid w:val="007354CB"/>
    <w:rsid w:val="00736625"/>
    <w:rsid w:val="007408F1"/>
    <w:rsid w:val="007420C3"/>
    <w:rsid w:val="0074455E"/>
    <w:rsid w:val="00744852"/>
    <w:rsid w:val="00745091"/>
    <w:rsid w:val="007468EE"/>
    <w:rsid w:val="007633F0"/>
    <w:rsid w:val="007671A7"/>
    <w:rsid w:val="00783B33"/>
    <w:rsid w:val="0079018E"/>
    <w:rsid w:val="007908ED"/>
    <w:rsid w:val="0079420D"/>
    <w:rsid w:val="007A06A0"/>
    <w:rsid w:val="007A6214"/>
    <w:rsid w:val="007B69E0"/>
    <w:rsid w:val="007B7294"/>
    <w:rsid w:val="007C0D55"/>
    <w:rsid w:val="007C5870"/>
    <w:rsid w:val="007C6987"/>
    <w:rsid w:val="007D7E87"/>
    <w:rsid w:val="007F4524"/>
    <w:rsid w:val="007F5168"/>
    <w:rsid w:val="008034CC"/>
    <w:rsid w:val="00804F34"/>
    <w:rsid w:val="008156EC"/>
    <w:rsid w:val="00817A54"/>
    <w:rsid w:val="00823EAE"/>
    <w:rsid w:val="0082636B"/>
    <w:rsid w:val="00832C4C"/>
    <w:rsid w:val="00844CA7"/>
    <w:rsid w:val="008635E1"/>
    <w:rsid w:val="008659FD"/>
    <w:rsid w:val="00876B74"/>
    <w:rsid w:val="00885DDD"/>
    <w:rsid w:val="00893FC7"/>
    <w:rsid w:val="008B6CA6"/>
    <w:rsid w:val="008B6FE9"/>
    <w:rsid w:val="008B7566"/>
    <w:rsid w:val="008C5456"/>
    <w:rsid w:val="008E53DC"/>
    <w:rsid w:val="008E54EE"/>
    <w:rsid w:val="008F03A7"/>
    <w:rsid w:val="008F17A2"/>
    <w:rsid w:val="008F1E5D"/>
    <w:rsid w:val="008F26D7"/>
    <w:rsid w:val="008F3560"/>
    <w:rsid w:val="008F635B"/>
    <w:rsid w:val="009014DF"/>
    <w:rsid w:val="009109A3"/>
    <w:rsid w:val="00914F80"/>
    <w:rsid w:val="00927D8B"/>
    <w:rsid w:val="00927E3F"/>
    <w:rsid w:val="009312B5"/>
    <w:rsid w:val="00934B81"/>
    <w:rsid w:val="00934D3C"/>
    <w:rsid w:val="009411CF"/>
    <w:rsid w:val="00945E0C"/>
    <w:rsid w:val="0094647F"/>
    <w:rsid w:val="00947407"/>
    <w:rsid w:val="00947AB8"/>
    <w:rsid w:val="00966391"/>
    <w:rsid w:val="0099335B"/>
    <w:rsid w:val="009A50E2"/>
    <w:rsid w:val="009B05F1"/>
    <w:rsid w:val="009E0A94"/>
    <w:rsid w:val="009E0FBF"/>
    <w:rsid w:val="009E10D4"/>
    <w:rsid w:val="009E2EF8"/>
    <w:rsid w:val="009E5BD1"/>
    <w:rsid w:val="009E6A5B"/>
    <w:rsid w:val="009F03F0"/>
    <w:rsid w:val="009F0B6A"/>
    <w:rsid w:val="009F3FEA"/>
    <w:rsid w:val="00A01817"/>
    <w:rsid w:val="00A01D62"/>
    <w:rsid w:val="00A0494B"/>
    <w:rsid w:val="00A11AB3"/>
    <w:rsid w:val="00A12BE9"/>
    <w:rsid w:val="00A14929"/>
    <w:rsid w:val="00A2217A"/>
    <w:rsid w:val="00A2493C"/>
    <w:rsid w:val="00A34EDC"/>
    <w:rsid w:val="00A541B3"/>
    <w:rsid w:val="00A66977"/>
    <w:rsid w:val="00A76400"/>
    <w:rsid w:val="00A765C7"/>
    <w:rsid w:val="00A92864"/>
    <w:rsid w:val="00A97AFA"/>
    <w:rsid w:val="00A97D5A"/>
    <w:rsid w:val="00AA0DF9"/>
    <w:rsid w:val="00AA3790"/>
    <w:rsid w:val="00AA62BD"/>
    <w:rsid w:val="00AA6F82"/>
    <w:rsid w:val="00AB7AE2"/>
    <w:rsid w:val="00AB7F5D"/>
    <w:rsid w:val="00AD0D6E"/>
    <w:rsid w:val="00AD2BD6"/>
    <w:rsid w:val="00AD3F6C"/>
    <w:rsid w:val="00AE0C93"/>
    <w:rsid w:val="00AE61FE"/>
    <w:rsid w:val="00AF24AA"/>
    <w:rsid w:val="00B05297"/>
    <w:rsid w:val="00B053AB"/>
    <w:rsid w:val="00B17E56"/>
    <w:rsid w:val="00B22A3B"/>
    <w:rsid w:val="00B3145C"/>
    <w:rsid w:val="00B510FD"/>
    <w:rsid w:val="00B557AF"/>
    <w:rsid w:val="00B6141A"/>
    <w:rsid w:val="00B61C43"/>
    <w:rsid w:val="00B70F8C"/>
    <w:rsid w:val="00B71F4A"/>
    <w:rsid w:val="00B74AAA"/>
    <w:rsid w:val="00B85A77"/>
    <w:rsid w:val="00B878B1"/>
    <w:rsid w:val="00BA1DD6"/>
    <w:rsid w:val="00BA79EF"/>
    <w:rsid w:val="00BB1E6F"/>
    <w:rsid w:val="00BB406A"/>
    <w:rsid w:val="00BB4436"/>
    <w:rsid w:val="00BB5244"/>
    <w:rsid w:val="00BB64C3"/>
    <w:rsid w:val="00BB6F7E"/>
    <w:rsid w:val="00BC160E"/>
    <w:rsid w:val="00BC5EE0"/>
    <w:rsid w:val="00BD5223"/>
    <w:rsid w:val="00BE2D46"/>
    <w:rsid w:val="00BE52A6"/>
    <w:rsid w:val="00C02C0D"/>
    <w:rsid w:val="00C05982"/>
    <w:rsid w:val="00C10D3E"/>
    <w:rsid w:val="00C14467"/>
    <w:rsid w:val="00C227AA"/>
    <w:rsid w:val="00C23EAC"/>
    <w:rsid w:val="00C25612"/>
    <w:rsid w:val="00C25EE2"/>
    <w:rsid w:val="00C2607A"/>
    <w:rsid w:val="00C325E1"/>
    <w:rsid w:val="00C34334"/>
    <w:rsid w:val="00C3481A"/>
    <w:rsid w:val="00C42174"/>
    <w:rsid w:val="00C436A7"/>
    <w:rsid w:val="00C4441E"/>
    <w:rsid w:val="00C50FE8"/>
    <w:rsid w:val="00C53366"/>
    <w:rsid w:val="00C55560"/>
    <w:rsid w:val="00C55AA1"/>
    <w:rsid w:val="00C647E4"/>
    <w:rsid w:val="00C65D8C"/>
    <w:rsid w:val="00C67DD4"/>
    <w:rsid w:val="00C73627"/>
    <w:rsid w:val="00C902D5"/>
    <w:rsid w:val="00C91C4F"/>
    <w:rsid w:val="00C92D30"/>
    <w:rsid w:val="00CA28A0"/>
    <w:rsid w:val="00CA2A1C"/>
    <w:rsid w:val="00CA38EB"/>
    <w:rsid w:val="00CA3CB2"/>
    <w:rsid w:val="00CA5DEA"/>
    <w:rsid w:val="00CA6F65"/>
    <w:rsid w:val="00CA7EA4"/>
    <w:rsid w:val="00CB3E0D"/>
    <w:rsid w:val="00CB40F9"/>
    <w:rsid w:val="00CC41EF"/>
    <w:rsid w:val="00CC5BDC"/>
    <w:rsid w:val="00CD78E7"/>
    <w:rsid w:val="00CE26D0"/>
    <w:rsid w:val="00CE5ADD"/>
    <w:rsid w:val="00CE6750"/>
    <w:rsid w:val="00CE75C1"/>
    <w:rsid w:val="00CF2CFC"/>
    <w:rsid w:val="00D03FD6"/>
    <w:rsid w:val="00D070FF"/>
    <w:rsid w:val="00D21213"/>
    <w:rsid w:val="00D2414F"/>
    <w:rsid w:val="00D31A85"/>
    <w:rsid w:val="00D3209E"/>
    <w:rsid w:val="00D33A5C"/>
    <w:rsid w:val="00D508B0"/>
    <w:rsid w:val="00D55BF0"/>
    <w:rsid w:val="00D57A51"/>
    <w:rsid w:val="00D634F3"/>
    <w:rsid w:val="00D64C74"/>
    <w:rsid w:val="00D72629"/>
    <w:rsid w:val="00D7387F"/>
    <w:rsid w:val="00D74699"/>
    <w:rsid w:val="00D81871"/>
    <w:rsid w:val="00D82FC0"/>
    <w:rsid w:val="00D8413C"/>
    <w:rsid w:val="00D84314"/>
    <w:rsid w:val="00D9713A"/>
    <w:rsid w:val="00DA03C9"/>
    <w:rsid w:val="00DA28E1"/>
    <w:rsid w:val="00DB3A8D"/>
    <w:rsid w:val="00DC5323"/>
    <w:rsid w:val="00DC5FC5"/>
    <w:rsid w:val="00DD2B02"/>
    <w:rsid w:val="00DD694C"/>
    <w:rsid w:val="00DE335F"/>
    <w:rsid w:val="00DE48AD"/>
    <w:rsid w:val="00DF066F"/>
    <w:rsid w:val="00DF2252"/>
    <w:rsid w:val="00DF3123"/>
    <w:rsid w:val="00DF7778"/>
    <w:rsid w:val="00E114E9"/>
    <w:rsid w:val="00E14AC5"/>
    <w:rsid w:val="00E26264"/>
    <w:rsid w:val="00E306A9"/>
    <w:rsid w:val="00E318A9"/>
    <w:rsid w:val="00E36B7B"/>
    <w:rsid w:val="00E378A9"/>
    <w:rsid w:val="00E4033C"/>
    <w:rsid w:val="00E42B59"/>
    <w:rsid w:val="00E43FC6"/>
    <w:rsid w:val="00E53BDD"/>
    <w:rsid w:val="00E571ED"/>
    <w:rsid w:val="00E7727F"/>
    <w:rsid w:val="00E84DD0"/>
    <w:rsid w:val="00E86F1D"/>
    <w:rsid w:val="00E91CA3"/>
    <w:rsid w:val="00EA0DBF"/>
    <w:rsid w:val="00EA4573"/>
    <w:rsid w:val="00EB1296"/>
    <w:rsid w:val="00EB2E65"/>
    <w:rsid w:val="00EC10F9"/>
    <w:rsid w:val="00EC218B"/>
    <w:rsid w:val="00EC669A"/>
    <w:rsid w:val="00EE3130"/>
    <w:rsid w:val="00EE60EC"/>
    <w:rsid w:val="00EF43A6"/>
    <w:rsid w:val="00F0515B"/>
    <w:rsid w:val="00F10930"/>
    <w:rsid w:val="00F1126B"/>
    <w:rsid w:val="00F15022"/>
    <w:rsid w:val="00F176F4"/>
    <w:rsid w:val="00F233B3"/>
    <w:rsid w:val="00F24A6D"/>
    <w:rsid w:val="00F26CFA"/>
    <w:rsid w:val="00F43405"/>
    <w:rsid w:val="00F45597"/>
    <w:rsid w:val="00F6005E"/>
    <w:rsid w:val="00F63444"/>
    <w:rsid w:val="00F6708A"/>
    <w:rsid w:val="00F90055"/>
    <w:rsid w:val="00F9587C"/>
    <w:rsid w:val="00F96696"/>
    <w:rsid w:val="00FA0962"/>
    <w:rsid w:val="00FA1B97"/>
    <w:rsid w:val="00FA48F1"/>
    <w:rsid w:val="00FA6277"/>
    <w:rsid w:val="00FA66FB"/>
    <w:rsid w:val="00FA7552"/>
    <w:rsid w:val="00FB0A5C"/>
    <w:rsid w:val="00FB38F0"/>
    <w:rsid w:val="00FC0DD7"/>
    <w:rsid w:val="00FC3A96"/>
    <w:rsid w:val="00FD0021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72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DA28E1"/>
    <w:pPr>
      <w:spacing w:after="200"/>
    </w:pPr>
    <w:rPr>
      <w:rFonts w:ascii="Times New Roman" w:hAnsi="Times New Roman" w:cs="Times New Roman"/>
      <w:i/>
      <w:iCs/>
      <w:color w:val="44546A" w:themeColor="text2"/>
      <w:sz w:val="18"/>
      <w:szCs w:val="18"/>
      <w:lang w:eastAsia="fr-FR"/>
    </w:rPr>
  </w:style>
  <w:style w:type="character" w:styleId="Accentuation">
    <w:name w:val="Emphasis"/>
    <w:basedOn w:val="Policepardfaut"/>
    <w:uiPriority w:val="20"/>
    <w:qFormat/>
    <w:rsid w:val="00D57A51"/>
    <w:rPr>
      <w:i/>
      <w:iCs/>
    </w:rPr>
  </w:style>
  <w:style w:type="paragraph" w:styleId="Paragraphedeliste">
    <w:name w:val="List Paragraph"/>
    <w:basedOn w:val="Normal"/>
    <w:uiPriority w:val="34"/>
    <w:qFormat/>
    <w:rsid w:val="00D508B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E2EF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2EF8"/>
  </w:style>
  <w:style w:type="character" w:customStyle="1" w:styleId="CommentaireCar">
    <w:name w:val="Commentaire Car"/>
    <w:basedOn w:val="Policepardfaut"/>
    <w:link w:val="Commentaire"/>
    <w:uiPriority w:val="99"/>
    <w:semiHidden/>
    <w:rsid w:val="009E2EF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2EF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2E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EF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EF8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A28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200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06C"/>
  </w:style>
  <w:style w:type="paragraph" w:styleId="Pieddepage">
    <w:name w:val="footer"/>
    <w:basedOn w:val="Normal"/>
    <w:link w:val="PieddepageCar"/>
    <w:uiPriority w:val="99"/>
    <w:unhideWhenUsed/>
    <w:rsid w:val="001200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06C"/>
  </w:style>
  <w:style w:type="paragraph" w:styleId="NormalWeb">
    <w:name w:val="Normal (Web)"/>
    <w:basedOn w:val="Normal"/>
    <w:uiPriority w:val="99"/>
    <w:semiHidden/>
    <w:unhideWhenUsed/>
    <w:rsid w:val="004F651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C6952D-74E0-E448-B506-298EDB5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GARIFO</dc:creator>
  <cp:keywords/>
  <dc:description/>
  <cp:lastModifiedBy>Sarah GARIFO</cp:lastModifiedBy>
  <cp:revision>52</cp:revision>
  <cp:lastPrinted>2019-06-27T08:56:00Z</cp:lastPrinted>
  <dcterms:created xsi:type="dcterms:W3CDTF">2019-06-27T15:05:00Z</dcterms:created>
  <dcterms:modified xsi:type="dcterms:W3CDTF">2021-09-20T11:21:00Z</dcterms:modified>
</cp:coreProperties>
</file>