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FEBB" w14:textId="77777777" w:rsidR="00226603" w:rsidRDefault="00226603" w:rsidP="00226603">
      <w:pPr>
        <w:pStyle w:val="Default"/>
      </w:pPr>
    </w:p>
    <w:p w14:paraId="0BED1DC9" w14:textId="233EA1A0" w:rsidR="00226603" w:rsidRDefault="00226603" w:rsidP="00226603">
      <w:pPr>
        <w:spacing w:line="360" w:lineRule="auto"/>
        <w:jc w:val="both"/>
        <w:rPr>
          <w:b/>
          <w:bCs/>
          <w:sz w:val="24"/>
          <w:szCs w:val="24"/>
        </w:rPr>
      </w:pPr>
      <w:r w:rsidRPr="0090182D">
        <w:rPr>
          <w:b/>
          <w:bCs/>
          <w:sz w:val="24"/>
          <w:szCs w:val="24"/>
        </w:rPr>
        <w:t>EGU2021 Abstract</w:t>
      </w:r>
    </w:p>
    <w:p w14:paraId="34CB47D3" w14:textId="0C4B079F" w:rsidR="00994AA3" w:rsidRPr="00994AA3" w:rsidRDefault="00A81CE2" w:rsidP="0022660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Title: </w:t>
      </w:r>
      <w:bookmarkStart w:id="0" w:name="_GoBack"/>
      <w:bookmarkEnd w:id="0"/>
      <w:r w:rsidR="00994AA3">
        <w:rPr>
          <w:b/>
          <w:bCs/>
          <w:sz w:val="24"/>
          <w:szCs w:val="24"/>
        </w:rPr>
        <w:t>L</w:t>
      </w:r>
      <w:r w:rsidR="00994AA3" w:rsidRPr="00994AA3">
        <w:rPr>
          <w:b/>
          <w:bCs/>
          <w:sz w:val="24"/>
          <w:szCs w:val="24"/>
        </w:rPr>
        <w:t>aboratory experiments of water injection</w:t>
      </w:r>
      <w:r w:rsidR="00994AA3">
        <w:rPr>
          <w:b/>
          <w:bCs/>
          <w:sz w:val="24"/>
          <w:szCs w:val="24"/>
        </w:rPr>
        <w:t xml:space="preserve"> coupled with ultrasonic monitoring</w:t>
      </w:r>
      <w:r w:rsidR="000B1E8C">
        <w:rPr>
          <w:b/>
          <w:bCs/>
          <w:sz w:val="24"/>
          <w:szCs w:val="24"/>
        </w:rPr>
        <w:t xml:space="preserve"> reveal w</w:t>
      </w:r>
      <w:r w:rsidR="000B1E8C" w:rsidRPr="00994AA3">
        <w:rPr>
          <w:b/>
          <w:bCs/>
          <w:sz w:val="24"/>
          <w:szCs w:val="24"/>
        </w:rPr>
        <w:t>ave-induced fluid flow in microporous carbonate rock</w:t>
      </w:r>
    </w:p>
    <w:p w14:paraId="0F4E9469" w14:textId="617BF230" w:rsidR="00226603" w:rsidRPr="004221F9" w:rsidRDefault="00226603" w:rsidP="00226603">
      <w:pPr>
        <w:spacing w:line="360" w:lineRule="auto"/>
        <w:jc w:val="both"/>
        <w:rPr>
          <w:sz w:val="20"/>
          <w:szCs w:val="20"/>
          <w:lang w:val="fr-FR"/>
        </w:rPr>
      </w:pPr>
      <w:r w:rsidRPr="004221F9">
        <w:rPr>
          <w:sz w:val="20"/>
          <w:szCs w:val="20"/>
          <w:lang w:val="fr-FR"/>
        </w:rPr>
        <w:t>Davide Geremia</w:t>
      </w:r>
      <w:r w:rsidRPr="004221F9">
        <w:rPr>
          <w:sz w:val="20"/>
          <w:szCs w:val="20"/>
          <w:vertAlign w:val="superscript"/>
          <w:lang w:val="fr-FR"/>
        </w:rPr>
        <w:t>1</w:t>
      </w:r>
      <w:r w:rsidRPr="004221F9">
        <w:rPr>
          <w:sz w:val="20"/>
          <w:szCs w:val="20"/>
          <w:lang w:val="fr-FR"/>
        </w:rPr>
        <w:t>, Christian David</w:t>
      </w:r>
      <w:r w:rsidRPr="004221F9">
        <w:rPr>
          <w:sz w:val="20"/>
          <w:szCs w:val="20"/>
          <w:vertAlign w:val="superscript"/>
          <w:lang w:val="fr-FR"/>
        </w:rPr>
        <w:t>1</w:t>
      </w:r>
      <w:r w:rsidRPr="004221F9">
        <w:rPr>
          <w:sz w:val="20"/>
          <w:szCs w:val="20"/>
          <w:lang w:val="fr-FR"/>
        </w:rPr>
        <w:t>, Christophe Barnes</w:t>
      </w:r>
      <w:r w:rsidRPr="004221F9">
        <w:rPr>
          <w:sz w:val="20"/>
          <w:szCs w:val="20"/>
          <w:vertAlign w:val="superscript"/>
          <w:lang w:val="fr-FR"/>
        </w:rPr>
        <w:t>1</w:t>
      </w:r>
      <w:r w:rsidRPr="004221F9">
        <w:rPr>
          <w:sz w:val="20"/>
          <w:szCs w:val="20"/>
          <w:lang w:val="fr-FR"/>
        </w:rPr>
        <w:t>, Beatriz Menéndez</w:t>
      </w:r>
      <w:r w:rsidRPr="004221F9">
        <w:rPr>
          <w:sz w:val="20"/>
          <w:szCs w:val="20"/>
          <w:vertAlign w:val="superscript"/>
          <w:lang w:val="fr-FR"/>
        </w:rPr>
        <w:t>1</w:t>
      </w:r>
      <w:r w:rsidRPr="004221F9">
        <w:rPr>
          <w:sz w:val="20"/>
          <w:szCs w:val="20"/>
          <w:lang w:val="fr-FR"/>
        </w:rPr>
        <w:t>, Jérémie Dautriat</w:t>
      </w:r>
      <w:r w:rsidRPr="004221F9">
        <w:rPr>
          <w:sz w:val="20"/>
          <w:szCs w:val="20"/>
          <w:vertAlign w:val="superscript"/>
          <w:lang w:val="fr-FR"/>
        </w:rPr>
        <w:t>2</w:t>
      </w:r>
      <w:r w:rsidRPr="004221F9">
        <w:rPr>
          <w:sz w:val="20"/>
          <w:szCs w:val="20"/>
          <w:lang w:val="fr-FR"/>
        </w:rPr>
        <w:t>, Lionel Esteban</w:t>
      </w:r>
      <w:r w:rsidRPr="004221F9">
        <w:rPr>
          <w:sz w:val="20"/>
          <w:szCs w:val="20"/>
          <w:vertAlign w:val="superscript"/>
          <w:lang w:val="fr-FR"/>
        </w:rPr>
        <w:t>2</w:t>
      </w:r>
      <w:r w:rsidRPr="004221F9">
        <w:rPr>
          <w:sz w:val="20"/>
          <w:szCs w:val="20"/>
          <w:lang w:val="fr-FR"/>
        </w:rPr>
        <w:t>, Joel Sarout</w:t>
      </w:r>
      <w:r w:rsidRPr="004221F9">
        <w:rPr>
          <w:sz w:val="20"/>
          <w:szCs w:val="20"/>
          <w:vertAlign w:val="superscript"/>
          <w:lang w:val="fr-FR"/>
        </w:rPr>
        <w:t>2</w:t>
      </w:r>
      <w:r w:rsidRPr="004221F9">
        <w:rPr>
          <w:sz w:val="20"/>
          <w:szCs w:val="20"/>
          <w:lang w:val="fr-FR"/>
        </w:rPr>
        <w:t>, Sara Vandycke</w:t>
      </w:r>
      <w:r w:rsidRPr="004221F9">
        <w:rPr>
          <w:sz w:val="20"/>
          <w:szCs w:val="20"/>
          <w:vertAlign w:val="superscript"/>
          <w:lang w:val="fr-FR"/>
        </w:rPr>
        <w:t>3</w:t>
      </w:r>
      <w:r w:rsidRPr="004221F9">
        <w:rPr>
          <w:sz w:val="20"/>
          <w:szCs w:val="20"/>
          <w:lang w:val="fr-FR"/>
        </w:rPr>
        <w:t>, Fanny Descamps</w:t>
      </w:r>
      <w:r w:rsidRPr="004221F9">
        <w:rPr>
          <w:sz w:val="20"/>
          <w:szCs w:val="20"/>
          <w:vertAlign w:val="superscript"/>
          <w:lang w:val="fr-FR"/>
        </w:rPr>
        <w:t>3</w:t>
      </w:r>
    </w:p>
    <w:p w14:paraId="1EC2D961" w14:textId="37AD9020" w:rsidR="00226603" w:rsidRDefault="00226603" w:rsidP="00226603">
      <w:pPr>
        <w:pStyle w:val="Default"/>
        <w:rPr>
          <w:sz w:val="20"/>
          <w:szCs w:val="20"/>
          <w:lang w:val="fr-FR"/>
        </w:rPr>
      </w:pPr>
      <w:r w:rsidRPr="00226603">
        <w:rPr>
          <w:sz w:val="20"/>
          <w:szCs w:val="20"/>
          <w:vertAlign w:val="superscript"/>
          <w:lang w:val="fr-FR"/>
        </w:rPr>
        <w:t>1</w:t>
      </w:r>
      <w:r>
        <w:rPr>
          <w:sz w:val="20"/>
          <w:szCs w:val="20"/>
          <w:lang w:val="fr-FR"/>
        </w:rPr>
        <w:t xml:space="preserve"> </w:t>
      </w:r>
      <w:r w:rsidRPr="00226603">
        <w:rPr>
          <w:sz w:val="20"/>
          <w:szCs w:val="20"/>
          <w:lang w:val="fr-FR"/>
        </w:rPr>
        <w:t>CY Cergy-Paris Université, Département géosciences et environnement, Neuville-sur-Oise, France (</w:t>
      </w:r>
      <w:hyperlink r:id="rId5" w:history="1">
        <w:r w:rsidRPr="00E204AA">
          <w:rPr>
            <w:rStyle w:val="Hyperlink"/>
            <w:sz w:val="20"/>
            <w:szCs w:val="20"/>
            <w:lang w:val="fr-FR"/>
          </w:rPr>
          <w:t>davide.geremia@cyu.fr</w:t>
        </w:r>
      </w:hyperlink>
      <w:r w:rsidRPr="00226603">
        <w:rPr>
          <w:sz w:val="20"/>
          <w:szCs w:val="20"/>
          <w:lang w:val="fr-FR"/>
        </w:rPr>
        <w:t>)</w:t>
      </w:r>
    </w:p>
    <w:p w14:paraId="451D4402" w14:textId="5A64DED9" w:rsidR="00226603" w:rsidRPr="00226603" w:rsidRDefault="00226603" w:rsidP="00226603">
      <w:pPr>
        <w:pStyle w:val="Default"/>
        <w:rPr>
          <w:sz w:val="20"/>
          <w:szCs w:val="20"/>
        </w:rPr>
      </w:pPr>
      <w:r w:rsidRPr="00226603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Commonwealth Scientific and Industrial Research Organisation (CSIRO), Perth, Australia.</w:t>
      </w:r>
    </w:p>
    <w:p w14:paraId="1F3FBF93" w14:textId="53F04F41" w:rsidR="00226603" w:rsidRDefault="00226603" w:rsidP="00226603">
      <w:pPr>
        <w:spacing w:line="360" w:lineRule="auto"/>
        <w:jc w:val="both"/>
        <w:rPr>
          <w:sz w:val="20"/>
          <w:szCs w:val="20"/>
        </w:rPr>
      </w:pPr>
      <w:r w:rsidRPr="0022660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Université de Mons, Mining Engineering unit, Mons, Belgium. </w:t>
      </w:r>
    </w:p>
    <w:p w14:paraId="11F80326" w14:textId="77777777" w:rsidR="00994AA3" w:rsidRDefault="00994AA3" w:rsidP="00226603">
      <w:pPr>
        <w:spacing w:line="360" w:lineRule="auto"/>
        <w:jc w:val="both"/>
      </w:pPr>
    </w:p>
    <w:p w14:paraId="71BBD6C3" w14:textId="61C6A075" w:rsidR="00226603" w:rsidRDefault="00226603" w:rsidP="00994AA3">
      <w:pPr>
        <w:spacing w:line="276" w:lineRule="auto"/>
        <w:jc w:val="both"/>
      </w:pPr>
      <w:r w:rsidRPr="004D405F">
        <w:t>Monitoring of fluid movements i</w:t>
      </w:r>
      <w:r>
        <w:t xml:space="preserve">n the crust is one of the most discussed </w:t>
      </w:r>
      <w:r w:rsidR="004221F9">
        <w:t>topic</w:t>
      </w:r>
      <w:r w:rsidR="005D34FD">
        <w:t>s</w:t>
      </w:r>
      <w:r w:rsidR="004221F9">
        <w:t xml:space="preserve"> </w:t>
      </w:r>
      <w:r>
        <w:t>in oil &amp; gas industry as well as in geothermal systems and CO</w:t>
      </w:r>
      <w:r w:rsidRPr="00EA2DF0">
        <w:rPr>
          <w:vertAlign w:val="subscript"/>
        </w:rPr>
        <w:t>2</w:t>
      </w:r>
      <w:r>
        <w:t xml:space="preserve"> storage, but still remain</w:t>
      </w:r>
      <w:r w:rsidR="004E0A3C">
        <w:t>s</w:t>
      </w:r>
      <w:r>
        <w:t xml:space="preserve"> a challenge. The seismic method </w:t>
      </w:r>
      <w:r w:rsidR="00CB47FA">
        <w:t>is</w:t>
      </w:r>
      <w:r>
        <w:t xml:space="preserve"> one of the most </w:t>
      </w:r>
      <w:r w:rsidR="004E0A3C">
        <w:t xml:space="preserve">common </w:t>
      </w:r>
      <w:r>
        <w:t>way</w:t>
      </w:r>
      <w:r w:rsidR="005D34FD">
        <w:t>s</w:t>
      </w:r>
      <w:r>
        <w:t xml:space="preserve"> to detect the fluid migration. However, the use of ultrasonic </w:t>
      </w:r>
      <w:r w:rsidR="004E0A3C">
        <w:t xml:space="preserve">monitoring at the sample scale </w:t>
      </w:r>
      <w:r>
        <w:t xml:space="preserve">in laboratory experiments persists as the </w:t>
      </w:r>
      <w:r w:rsidR="004E0A3C">
        <w:t xml:space="preserve">most </w:t>
      </w:r>
      <w:r>
        <w:t xml:space="preserve">effective way to highlight </w:t>
      </w:r>
      <w:r w:rsidR="004E0A3C">
        <w:t>large</w:t>
      </w:r>
      <w:r>
        <w:t xml:space="preserve"> scale observations</w:t>
      </w:r>
      <w:r w:rsidR="0090182D">
        <w:t xml:space="preserve"> in which</w:t>
      </w:r>
      <w:r>
        <w:t xml:space="preserve"> the boundary conditions are</w:t>
      </w:r>
      <w:r w:rsidR="0090182D">
        <w:t xml:space="preserve"> not</w:t>
      </w:r>
      <w:r>
        <w:t xml:space="preserve"> well constrained.</w:t>
      </w:r>
    </w:p>
    <w:p w14:paraId="4B66EEA8" w14:textId="731A37D0" w:rsidR="00ED7B7A" w:rsidRDefault="00ED7B7A" w:rsidP="00994AA3">
      <w:pPr>
        <w:spacing w:line="276" w:lineRule="auto"/>
        <w:jc w:val="both"/>
      </w:pPr>
      <w:r>
        <w:t xml:space="preserve">To </w:t>
      </w:r>
      <w:r w:rsidR="00A27AB6">
        <w:t>unravel</w:t>
      </w:r>
      <w:r>
        <w:t xml:space="preserve"> the fluid effect on P-wave and S-wave velocity, we performed mechanical experiments</w:t>
      </w:r>
      <w:r w:rsidR="008E7910">
        <w:t xml:space="preserve"> coupled with ultrasonic monitoring</w:t>
      </w:r>
      <w:r>
        <w:t xml:space="preserve"> on Obourg chalk from Mons basin (Belgium). </w:t>
      </w:r>
      <w:r w:rsidR="00B81166">
        <w:t>Water i</w:t>
      </w:r>
      <w:r>
        <w:t xml:space="preserve">njection tests </w:t>
      </w:r>
      <w:r w:rsidR="00EC65CD">
        <w:t>under critical loading, imbibition tests and evaporation tests provided a full spectrum of observations of fluid-induced wave alteration in term of propagation time and attenuation.</w:t>
      </w:r>
    </w:p>
    <w:p w14:paraId="4FA69C15" w14:textId="2DB2ADEF" w:rsidR="008E7910" w:rsidRDefault="00477AB4" w:rsidP="00994AA3">
      <w:pPr>
        <w:spacing w:line="276" w:lineRule="auto"/>
        <w:jc w:val="both"/>
      </w:pPr>
      <w:r>
        <w:t>The analysis of</w:t>
      </w:r>
      <w:r w:rsidR="00EC65CD">
        <w:t xml:space="preserve"> these experimental </w:t>
      </w:r>
      <w:r>
        <w:t xml:space="preserve">results </w:t>
      </w:r>
      <w:r w:rsidR="00EC65CD">
        <w:t xml:space="preserve">showed that </w:t>
      </w:r>
      <w:r>
        <w:t xml:space="preserve">significant velocity </w:t>
      </w:r>
      <w:r w:rsidR="00EC65CD">
        <w:t xml:space="preserve">dispersion and attenuation </w:t>
      </w:r>
      <w:r>
        <w:t>develop</w:t>
      </w:r>
      <w:r w:rsidR="000B1E8C">
        <w:t>ed through variations in water saturation,</w:t>
      </w:r>
      <w:r>
        <w:t xml:space="preserve"> and that these processes are linked to the presence of</w:t>
      </w:r>
      <w:r w:rsidR="008E7910">
        <w:t xml:space="preserve"> patches of water and air in the pore space.</w:t>
      </w:r>
    </w:p>
    <w:p w14:paraId="68586E99" w14:textId="07488ED8" w:rsidR="008E7910" w:rsidRDefault="008E7910" w:rsidP="00994AA3">
      <w:pPr>
        <w:spacing w:line="276" w:lineRule="auto"/>
        <w:jc w:val="both"/>
      </w:pPr>
      <w:r>
        <w:t>We used the White’s formulatio</w:t>
      </w:r>
      <w:r w:rsidR="00CB47FA">
        <w:t>n</w:t>
      </w:r>
      <w:r>
        <w:t xml:space="preserve"> to model the relaxation effects due to spherical pockets of </w:t>
      </w:r>
      <w:r w:rsidR="00B81166">
        <w:t>air</w:t>
      </w:r>
      <w:r>
        <w:t xml:space="preserve"> homogeneously distributed </w:t>
      </w:r>
      <w:r w:rsidR="00B81166">
        <w:t>in</w:t>
      </w:r>
      <w:r>
        <w:t xml:space="preserve"> a water-saturated medium. In this framework, the pressure induced by the passing wave, produces </w:t>
      </w:r>
      <w:r w:rsidR="00B81166">
        <w:t>a fluid flow across the water-air boundary with consequent energy loss.</w:t>
      </w:r>
      <w:r w:rsidR="00CA4D58">
        <w:t xml:space="preserve"> </w:t>
      </w:r>
    </w:p>
    <w:p w14:paraId="21883081" w14:textId="59D9580F" w:rsidR="00CA4D58" w:rsidRDefault="00B81166" w:rsidP="00994AA3">
      <w:pPr>
        <w:spacing w:line="276" w:lineRule="auto"/>
        <w:jc w:val="both"/>
      </w:pPr>
      <w:r>
        <w:t xml:space="preserve">This model reproduces both qualitatively and quantitatively the experimental results observed on the water injection tests. Indeed, </w:t>
      </w:r>
      <w:r w:rsidR="00CA4D58">
        <w:t xml:space="preserve">it is shown that the </w:t>
      </w:r>
      <w:r w:rsidR="00477AB4">
        <w:t xml:space="preserve">progressive water </w:t>
      </w:r>
      <w:r w:rsidR="00CA4D58">
        <w:t xml:space="preserve">saturation </w:t>
      </w:r>
      <w:r w:rsidR="00477AB4">
        <w:t xml:space="preserve">or desaturation </w:t>
      </w:r>
      <w:r w:rsidR="00CA4D58">
        <w:t>of this chalk, generates a shift of the critical frequency (</w:t>
      </w:r>
      <w:r w:rsidR="00477AB4">
        <w:t>from</w:t>
      </w:r>
      <w:r w:rsidR="00CA4D58">
        <w:t xml:space="preserve"> the </w:t>
      </w:r>
      <w:r w:rsidR="00477AB4">
        <w:t xml:space="preserve">undrained </w:t>
      </w:r>
      <w:r w:rsidR="00CA4D58">
        <w:t xml:space="preserve">relaxed </w:t>
      </w:r>
      <w:r w:rsidR="00477AB4">
        <w:t xml:space="preserve">towards </w:t>
      </w:r>
      <w:r w:rsidR="00CA4D58">
        <w:t xml:space="preserve">unrelaxed regimes) which </w:t>
      </w:r>
      <w:r w:rsidR="000B1E8C">
        <w:t xml:space="preserve">at some point matches </w:t>
      </w:r>
      <w:r w:rsidR="00CA4D58">
        <w:t>the resonance frequency of the piezoelectric transducers used in the experimental setup (0.5 MHz).</w:t>
      </w:r>
      <w:r w:rsidR="000B1E8C">
        <w:t xml:space="preserve"> This phenomenon allowed us to get a continuous recording of the relaxation processes induced by saturation variations.</w:t>
      </w:r>
    </w:p>
    <w:p w14:paraId="2784C153" w14:textId="645E421C" w:rsidR="00CB47FA" w:rsidRDefault="00CA4D58" w:rsidP="00A81CE2">
      <w:pPr>
        <w:spacing w:line="276" w:lineRule="auto"/>
        <w:jc w:val="both"/>
      </w:pPr>
      <w:r>
        <w:t>The outcomes of this work can significatively improve the actual knowledge on coupled effects of waves and fluids</w:t>
      </w:r>
      <w:r w:rsidR="00014D6E">
        <w:t xml:space="preserve"> which is a crucial aspect of fluid monitoring in the context of reservoir evaluation and production.</w:t>
      </w:r>
    </w:p>
    <w:sectPr w:rsidR="00CB47FA" w:rsidSect="00226603">
      <w:type w:val="continuous"/>
      <w:pgSz w:w="11906" w:h="16838"/>
      <w:pgMar w:top="1417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72F31"/>
    <w:multiLevelType w:val="hybridMultilevel"/>
    <w:tmpl w:val="1FAEB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066"/>
    <w:rsid w:val="00014D6E"/>
    <w:rsid w:val="00065217"/>
    <w:rsid w:val="000B1E8C"/>
    <w:rsid w:val="000B7468"/>
    <w:rsid w:val="000D4ADB"/>
    <w:rsid w:val="0011344F"/>
    <w:rsid w:val="002150D7"/>
    <w:rsid w:val="00226603"/>
    <w:rsid w:val="00277925"/>
    <w:rsid w:val="004221F9"/>
    <w:rsid w:val="00477AB4"/>
    <w:rsid w:val="004E0A3C"/>
    <w:rsid w:val="005D34FD"/>
    <w:rsid w:val="00631AAA"/>
    <w:rsid w:val="0068798B"/>
    <w:rsid w:val="00696F7C"/>
    <w:rsid w:val="008E7910"/>
    <w:rsid w:val="0090182D"/>
    <w:rsid w:val="00994AA3"/>
    <w:rsid w:val="00A21066"/>
    <w:rsid w:val="00A27AB6"/>
    <w:rsid w:val="00A3325D"/>
    <w:rsid w:val="00A81CE2"/>
    <w:rsid w:val="00B81166"/>
    <w:rsid w:val="00CA4D58"/>
    <w:rsid w:val="00CB47FA"/>
    <w:rsid w:val="00D713EE"/>
    <w:rsid w:val="00EC65CD"/>
    <w:rsid w:val="00E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E97B"/>
  <w15:docId w15:val="{4EC0AFCE-5D02-4EA3-BB7D-4237396C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6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6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e.geremia@cy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Geremia</dc:creator>
  <cp:keywords/>
  <dc:description/>
  <cp:lastModifiedBy>Davide Geremia</cp:lastModifiedBy>
  <cp:revision>15</cp:revision>
  <dcterms:created xsi:type="dcterms:W3CDTF">2021-01-11T09:35:00Z</dcterms:created>
  <dcterms:modified xsi:type="dcterms:W3CDTF">2021-01-12T09:21:00Z</dcterms:modified>
</cp:coreProperties>
</file>