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9B8" w:rsidRPr="00CB09B8" w:rsidRDefault="00CB09B8" w:rsidP="00CB09B8">
      <w:pPr>
        <w:spacing w:line="360" w:lineRule="auto"/>
        <w:jc w:val="center"/>
        <w:rPr>
          <w:rFonts w:ascii="Arial" w:hAnsi="Arial" w:cs="Arial"/>
          <w:b/>
          <w:sz w:val="28"/>
        </w:rPr>
      </w:pPr>
      <w:bookmarkStart w:id="0" w:name="_GoBack"/>
      <w:bookmarkEnd w:id="0"/>
      <w:r w:rsidRPr="00CB09B8">
        <w:rPr>
          <w:rFonts w:ascii="Arial" w:hAnsi="Arial" w:cs="Arial"/>
          <w:b/>
          <w:sz w:val="28"/>
        </w:rPr>
        <w:t xml:space="preserve">Investigation of the applicability of the attentional control theory to socially anxious children aged between 8 and 12: </w:t>
      </w:r>
    </w:p>
    <w:p w:rsidR="00CB09B8" w:rsidRPr="00CB09B8" w:rsidRDefault="00CB09B8" w:rsidP="00CB09B8">
      <w:pPr>
        <w:spacing w:line="360" w:lineRule="auto"/>
        <w:jc w:val="center"/>
        <w:rPr>
          <w:rFonts w:ascii="Arial" w:hAnsi="Arial" w:cs="Arial"/>
          <w:b/>
          <w:sz w:val="28"/>
        </w:rPr>
      </w:pPr>
      <w:r w:rsidRPr="00CB09B8">
        <w:rPr>
          <w:rFonts w:ascii="Arial" w:hAnsi="Arial" w:cs="Arial"/>
          <w:b/>
          <w:sz w:val="28"/>
        </w:rPr>
        <w:t>Evidences from electrophysiological data</w:t>
      </w:r>
    </w:p>
    <w:p w:rsidR="00CB09B8" w:rsidRDefault="00CB09B8" w:rsidP="00CB09B8">
      <w:pPr>
        <w:spacing w:line="360" w:lineRule="auto"/>
        <w:jc w:val="center"/>
        <w:rPr>
          <w:rFonts w:ascii="Arial" w:hAnsi="Arial" w:cs="Arial"/>
          <w:sz w:val="28"/>
        </w:rPr>
      </w:pPr>
      <w:r w:rsidRPr="00CB09B8">
        <w:rPr>
          <w:rFonts w:ascii="Arial" w:hAnsi="Arial" w:cs="Arial"/>
          <w:sz w:val="28"/>
          <w:u w:val="single"/>
        </w:rPr>
        <w:t>Erika WAUTHIA</w:t>
      </w:r>
      <w:r>
        <w:rPr>
          <w:rFonts w:ascii="Arial" w:hAnsi="Arial" w:cs="Arial"/>
          <w:sz w:val="28"/>
        </w:rPr>
        <w:t>, Fabien D’HONDT, Wivine BLEKIC, Laurent LEFEBVRE, Laurence RIS, &amp; Mandy ROSSIGNOL</w:t>
      </w:r>
    </w:p>
    <w:p w:rsidR="00CB09B8" w:rsidRDefault="00CB09B8" w:rsidP="00CB09B8">
      <w:pPr>
        <w:spacing w:line="360" w:lineRule="auto"/>
        <w:jc w:val="center"/>
        <w:rPr>
          <w:rFonts w:ascii="Arial" w:hAnsi="Arial" w:cs="Arial"/>
          <w:sz w:val="28"/>
        </w:rPr>
      </w:pPr>
    </w:p>
    <w:p w:rsidR="002B50ED" w:rsidRPr="00284A6D" w:rsidRDefault="00CB09B8" w:rsidP="00CB09B8">
      <w:pPr>
        <w:spacing w:line="360" w:lineRule="auto"/>
        <w:jc w:val="both"/>
        <w:rPr>
          <w:rFonts w:ascii="Arial" w:hAnsi="Arial" w:cs="Arial"/>
          <w:sz w:val="24"/>
          <w:szCs w:val="24"/>
        </w:rPr>
      </w:pPr>
      <w:r w:rsidRPr="00284A6D">
        <w:rPr>
          <w:rFonts w:ascii="Arial" w:hAnsi="Arial" w:cs="Arial"/>
          <w:sz w:val="24"/>
          <w:szCs w:val="24"/>
        </w:rPr>
        <w:t xml:space="preserve">Cognitive models of </w:t>
      </w:r>
      <w:r w:rsidR="007722D1" w:rsidRPr="00284A6D">
        <w:rPr>
          <w:rFonts w:ascii="Arial" w:hAnsi="Arial" w:cs="Arial"/>
          <w:sz w:val="24"/>
          <w:szCs w:val="24"/>
        </w:rPr>
        <w:t xml:space="preserve">social anxiety disorder </w:t>
      </w:r>
      <w:r w:rsidRPr="00284A6D">
        <w:rPr>
          <w:rFonts w:ascii="Arial" w:hAnsi="Arial" w:cs="Arial"/>
          <w:sz w:val="24"/>
          <w:szCs w:val="24"/>
        </w:rPr>
        <w:t xml:space="preserve">suggest that the disorder is caused and maintained by a biased attentional processing </w:t>
      </w:r>
      <w:r w:rsidR="007722D1" w:rsidRPr="00284A6D">
        <w:rPr>
          <w:rFonts w:ascii="Arial" w:hAnsi="Arial" w:cs="Arial"/>
          <w:sz w:val="24"/>
          <w:szCs w:val="24"/>
        </w:rPr>
        <w:t>in favor of threat</w:t>
      </w:r>
      <w:r w:rsidRPr="00284A6D">
        <w:rPr>
          <w:rFonts w:ascii="Arial" w:hAnsi="Arial" w:cs="Arial"/>
          <w:sz w:val="24"/>
          <w:szCs w:val="24"/>
        </w:rPr>
        <w:t>. These attention biases (AB) are thought to arise</w:t>
      </w:r>
      <w:r w:rsidR="007722D1" w:rsidRPr="00284A6D">
        <w:rPr>
          <w:rFonts w:ascii="Arial" w:hAnsi="Arial" w:cs="Arial"/>
          <w:sz w:val="24"/>
          <w:szCs w:val="24"/>
        </w:rPr>
        <w:t xml:space="preserve"> from deficits in attentional control that may not be behaviorally </w:t>
      </w:r>
      <w:r w:rsidRPr="00284A6D">
        <w:rPr>
          <w:rFonts w:ascii="Arial" w:hAnsi="Arial" w:cs="Arial"/>
          <w:sz w:val="24"/>
          <w:szCs w:val="24"/>
        </w:rPr>
        <w:t xml:space="preserve">observable </w:t>
      </w:r>
      <w:r w:rsidR="007722D1" w:rsidRPr="00284A6D">
        <w:rPr>
          <w:rFonts w:ascii="Arial" w:hAnsi="Arial" w:cs="Arial"/>
          <w:sz w:val="24"/>
          <w:szCs w:val="24"/>
        </w:rPr>
        <w:t>due to a compensating recruitment</w:t>
      </w:r>
      <w:r w:rsidRPr="00284A6D">
        <w:rPr>
          <w:rFonts w:ascii="Arial" w:hAnsi="Arial" w:cs="Arial"/>
          <w:sz w:val="24"/>
          <w:szCs w:val="24"/>
        </w:rPr>
        <w:t xml:space="preserve"> </w:t>
      </w:r>
      <w:r w:rsidR="007722D1" w:rsidRPr="00284A6D">
        <w:rPr>
          <w:rFonts w:ascii="Arial" w:hAnsi="Arial" w:cs="Arial"/>
          <w:sz w:val="24"/>
          <w:szCs w:val="24"/>
        </w:rPr>
        <w:t xml:space="preserve">of cognitive resources. This research aimed to evaluate the </w:t>
      </w:r>
      <w:r w:rsidRPr="00284A6D">
        <w:rPr>
          <w:rFonts w:ascii="Arial" w:hAnsi="Arial" w:cs="Arial"/>
          <w:sz w:val="24"/>
          <w:szCs w:val="24"/>
        </w:rPr>
        <w:t>applicability of this theory to high (HSA) and low (LSA) socially anxious children aged between 8 and 12.</w:t>
      </w:r>
    </w:p>
    <w:p w:rsidR="00CB09B8" w:rsidRPr="009877C4" w:rsidRDefault="007722D1" w:rsidP="00CB09B8">
      <w:pPr>
        <w:spacing w:line="360" w:lineRule="auto"/>
        <w:jc w:val="both"/>
        <w:rPr>
          <w:rFonts w:ascii="Arial" w:hAnsi="Arial" w:cs="Arial"/>
          <w:sz w:val="24"/>
          <w:szCs w:val="24"/>
        </w:rPr>
      </w:pPr>
      <w:r w:rsidRPr="00284A6D">
        <w:rPr>
          <w:rFonts w:ascii="Arial" w:hAnsi="Arial" w:cs="Arial"/>
          <w:sz w:val="24"/>
          <w:szCs w:val="24"/>
        </w:rPr>
        <w:t>Children completed</w:t>
      </w:r>
      <w:r w:rsidR="00CB09B8" w:rsidRPr="00284A6D">
        <w:rPr>
          <w:rFonts w:ascii="Arial" w:hAnsi="Arial" w:cs="Arial"/>
          <w:sz w:val="24"/>
          <w:szCs w:val="24"/>
        </w:rPr>
        <w:t xml:space="preserve"> (</w:t>
      </w:r>
      <w:proofErr w:type="spellStart"/>
      <w:r w:rsidR="00CB09B8" w:rsidRPr="00284A6D">
        <w:rPr>
          <w:rFonts w:ascii="Arial" w:hAnsi="Arial" w:cs="Arial"/>
          <w:sz w:val="24"/>
          <w:szCs w:val="24"/>
        </w:rPr>
        <w:t>i</w:t>
      </w:r>
      <w:proofErr w:type="spellEnd"/>
      <w:r w:rsidR="00CB09B8" w:rsidRPr="00284A6D">
        <w:rPr>
          <w:rFonts w:ascii="Arial" w:hAnsi="Arial" w:cs="Arial"/>
          <w:sz w:val="24"/>
          <w:szCs w:val="24"/>
        </w:rPr>
        <w:t>) a dot probe task</w:t>
      </w:r>
      <w:r w:rsidR="00284A6D" w:rsidRPr="00284A6D">
        <w:rPr>
          <w:rFonts w:ascii="Arial" w:hAnsi="Arial" w:cs="Arial"/>
          <w:sz w:val="24"/>
          <w:szCs w:val="24"/>
        </w:rPr>
        <w:t xml:space="preserve"> (DPT)</w:t>
      </w:r>
      <w:r w:rsidR="00CB09B8" w:rsidRPr="00284A6D">
        <w:rPr>
          <w:rFonts w:ascii="Arial" w:hAnsi="Arial" w:cs="Arial"/>
          <w:sz w:val="24"/>
          <w:szCs w:val="24"/>
        </w:rPr>
        <w:t xml:space="preserve">, (ii) an emotional spatial cueing task </w:t>
      </w:r>
      <w:r w:rsidR="00284A6D" w:rsidRPr="00284A6D">
        <w:rPr>
          <w:rFonts w:ascii="Arial" w:hAnsi="Arial" w:cs="Arial"/>
          <w:sz w:val="24"/>
          <w:szCs w:val="24"/>
        </w:rPr>
        <w:t xml:space="preserve">(SCT) </w:t>
      </w:r>
      <w:r w:rsidR="00CB09B8" w:rsidRPr="00284A6D">
        <w:rPr>
          <w:rFonts w:ascii="Arial" w:hAnsi="Arial" w:cs="Arial"/>
          <w:sz w:val="24"/>
          <w:szCs w:val="24"/>
        </w:rPr>
        <w:t xml:space="preserve">and (iii) an </w:t>
      </w:r>
      <w:proofErr w:type="spellStart"/>
      <w:r w:rsidR="00CB09B8" w:rsidRPr="00284A6D">
        <w:rPr>
          <w:rFonts w:ascii="Arial" w:hAnsi="Arial" w:cs="Arial"/>
          <w:sz w:val="24"/>
          <w:szCs w:val="24"/>
        </w:rPr>
        <w:t>antisaccade</w:t>
      </w:r>
      <w:proofErr w:type="spellEnd"/>
      <w:r w:rsidR="00CB09B8" w:rsidRPr="00284A6D">
        <w:rPr>
          <w:rFonts w:ascii="Arial" w:hAnsi="Arial" w:cs="Arial"/>
          <w:sz w:val="24"/>
          <w:szCs w:val="24"/>
        </w:rPr>
        <w:t xml:space="preserve"> task</w:t>
      </w:r>
      <w:r w:rsidR="00284A6D" w:rsidRPr="00284A6D">
        <w:rPr>
          <w:rFonts w:ascii="Arial" w:hAnsi="Arial" w:cs="Arial"/>
          <w:sz w:val="24"/>
          <w:szCs w:val="24"/>
        </w:rPr>
        <w:t xml:space="preserve"> (AST)</w:t>
      </w:r>
      <w:r w:rsidR="00CB09B8" w:rsidRPr="00284A6D">
        <w:rPr>
          <w:rFonts w:ascii="Arial" w:hAnsi="Arial" w:cs="Arial"/>
          <w:sz w:val="24"/>
          <w:szCs w:val="24"/>
        </w:rPr>
        <w:t xml:space="preserve">, all requiring </w:t>
      </w:r>
      <w:r w:rsidRPr="00284A6D">
        <w:rPr>
          <w:rFonts w:ascii="Arial" w:hAnsi="Arial" w:cs="Arial"/>
          <w:sz w:val="24"/>
          <w:szCs w:val="24"/>
        </w:rPr>
        <w:t>them</w:t>
      </w:r>
      <w:r w:rsidR="00CB09B8" w:rsidRPr="00284A6D">
        <w:rPr>
          <w:rFonts w:ascii="Arial" w:hAnsi="Arial" w:cs="Arial"/>
          <w:sz w:val="24"/>
          <w:szCs w:val="24"/>
        </w:rPr>
        <w:t xml:space="preserve"> to detect targets following neutral and emotional faces.</w:t>
      </w:r>
      <w:r w:rsidR="00FB4958" w:rsidRPr="00284A6D">
        <w:rPr>
          <w:rFonts w:ascii="Arial" w:hAnsi="Arial" w:cs="Arial"/>
          <w:sz w:val="24"/>
          <w:szCs w:val="24"/>
        </w:rPr>
        <w:t xml:space="preserve"> Reaction times (RTs) and electrophysiological data were recorded </w:t>
      </w:r>
      <w:r w:rsidR="00FB4958" w:rsidRPr="009877C4">
        <w:rPr>
          <w:rFonts w:ascii="Arial" w:hAnsi="Arial" w:cs="Arial"/>
          <w:sz w:val="24"/>
          <w:szCs w:val="24"/>
        </w:rPr>
        <w:t xml:space="preserve">throughout the tasks. </w:t>
      </w:r>
    </w:p>
    <w:p w:rsidR="00CB09B8" w:rsidRPr="009877C4" w:rsidRDefault="00FB4958" w:rsidP="00CB09B8">
      <w:pPr>
        <w:spacing w:line="360" w:lineRule="auto"/>
        <w:jc w:val="both"/>
        <w:rPr>
          <w:rFonts w:ascii="Arial" w:hAnsi="Arial" w:cs="Arial"/>
          <w:sz w:val="24"/>
          <w:szCs w:val="24"/>
        </w:rPr>
      </w:pPr>
      <w:r w:rsidRPr="009877C4">
        <w:rPr>
          <w:rFonts w:ascii="Arial" w:hAnsi="Arial" w:cs="Arial"/>
          <w:sz w:val="24"/>
          <w:szCs w:val="24"/>
        </w:rPr>
        <w:t>Results failed to demonstrate effects of social anxiety on RTs. However, principal components analyses (PCA) on EEG data revealed</w:t>
      </w:r>
      <w:r w:rsidR="00BE785F" w:rsidRPr="009877C4">
        <w:rPr>
          <w:rFonts w:ascii="Arial" w:hAnsi="Arial" w:cs="Arial"/>
          <w:sz w:val="24"/>
          <w:szCs w:val="24"/>
        </w:rPr>
        <w:t xml:space="preserve"> for HSA children</w:t>
      </w:r>
      <w:r w:rsidRPr="009877C4">
        <w:rPr>
          <w:rFonts w:ascii="Arial" w:hAnsi="Arial" w:cs="Arial"/>
          <w:sz w:val="24"/>
          <w:szCs w:val="24"/>
        </w:rPr>
        <w:t>:</w:t>
      </w:r>
      <w:r w:rsidR="009877C4" w:rsidRPr="009877C4">
        <w:rPr>
          <w:rFonts w:ascii="Arial" w:hAnsi="Arial" w:cs="Arial"/>
          <w:sz w:val="24"/>
          <w:szCs w:val="24"/>
        </w:rPr>
        <w:t xml:space="preserve"> (</w:t>
      </w:r>
      <w:proofErr w:type="spellStart"/>
      <w:r w:rsidR="009877C4" w:rsidRPr="009877C4">
        <w:rPr>
          <w:rFonts w:ascii="Arial" w:hAnsi="Arial" w:cs="Arial"/>
          <w:sz w:val="24"/>
          <w:szCs w:val="24"/>
        </w:rPr>
        <w:t>i</w:t>
      </w:r>
      <w:proofErr w:type="spellEnd"/>
      <w:r w:rsidR="009877C4" w:rsidRPr="009877C4">
        <w:rPr>
          <w:rFonts w:ascii="Arial" w:hAnsi="Arial" w:cs="Arial"/>
          <w:sz w:val="24"/>
          <w:szCs w:val="24"/>
        </w:rPr>
        <w:t xml:space="preserve">) increased P2 (p=.045), P3a (p=.035), P3b (p=.001) for disgusted faces in the DPT; </w:t>
      </w:r>
      <w:r w:rsidRPr="009877C4">
        <w:rPr>
          <w:rFonts w:ascii="Arial" w:hAnsi="Arial" w:cs="Arial"/>
          <w:sz w:val="24"/>
          <w:szCs w:val="24"/>
        </w:rPr>
        <w:t>(</w:t>
      </w:r>
      <w:r w:rsidR="009877C4" w:rsidRPr="009877C4">
        <w:rPr>
          <w:rFonts w:ascii="Arial" w:hAnsi="Arial" w:cs="Arial"/>
          <w:sz w:val="24"/>
          <w:szCs w:val="24"/>
        </w:rPr>
        <w:t>i</w:t>
      </w:r>
      <w:r w:rsidRPr="009877C4">
        <w:rPr>
          <w:rFonts w:ascii="Arial" w:hAnsi="Arial" w:cs="Arial"/>
          <w:sz w:val="24"/>
          <w:szCs w:val="24"/>
        </w:rPr>
        <w:t xml:space="preserve">i) </w:t>
      </w:r>
      <w:r w:rsidR="00284A6D" w:rsidRPr="009877C4">
        <w:rPr>
          <w:rFonts w:ascii="Arial" w:hAnsi="Arial" w:cs="Arial"/>
          <w:sz w:val="24"/>
          <w:szCs w:val="24"/>
        </w:rPr>
        <w:t xml:space="preserve">increased N2 and P3a amplitudes for disgusted </w:t>
      </w:r>
      <w:r w:rsidR="00BE785F" w:rsidRPr="009877C4">
        <w:rPr>
          <w:rFonts w:ascii="Arial" w:hAnsi="Arial" w:cs="Arial"/>
          <w:sz w:val="24"/>
          <w:szCs w:val="24"/>
        </w:rPr>
        <w:t xml:space="preserve">faces </w:t>
      </w:r>
      <w:r w:rsidR="009877C4" w:rsidRPr="009877C4">
        <w:rPr>
          <w:rFonts w:ascii="Arial" w:hAnsi="Arial" w:cs="Arial"/>
          <w:sz w:val="24"/>
          <w:szCs w:val="24"/>
        </w:rPr>
        <w:t>in the SCT,</w:t>
      </w:r>
      <w:r w:rsidR="00DF12A2" w:rsidRPr="009877C4">
        <w:rPr>
          <w:rFonts w:ascii="Arial" w:hAnsi="Arial" w:cs="Arial"/>
          <w:sz w:val="24"/>
          <w:szCs w:val="24"/>
        </w:rPr>
        <w:t xml:space="preserve"> (iii) increased P2 (p=.001) and P3 (p=.</w:t>
      </w:r>
      <w:r w:rsidR="009877C4" w:rsidRPr="009877C4">
        <w:rPr>
          <w:rFonts w:ascii="Arial" w:hAnsi="Arial" w:cs="Arial"/>
          <w:sz w:val="24"/>
          <w:szCs w:val="24"/>
        </w:rPr>
        <w:t xml:space="preserve">026) </w:t>
      </w:r>
      <w:r w:rsidR="00BE785F" w:rsidRPr="009877C4">
        <w:rPr>
          <w:rFonts w:ascii="Arial" w:hAnsi="Arial" w:cs="Arial"/>
          <w:sz w:val="24"/>
          <w:szCs w:val="24"/>
        </w:rPr>
        <w:t>for angry faces</w:t>
      </w:r>
      <w:r w:rsidR="00DF12A2" w:rsidRPr="009877C4">
        <w:rPr>
          <w:rFonts w:ascii="Arial" w:hAnsi="Arial" w:cs="Arial"/>
          <w:sz w:val="24"/>
          <w:szCs w:val="24"/>
        </w:rPr>
        <w:t>, particular</w:t>
      </w:r>
      <w:r w:rsidR="009877C4" w:rsidRPr="009877C4">
        <w:rPr>
          <w:rFonts w:ascii="Arial" w:hAnsi="Arial" w:cs="Arial"/>
          <w:sz w:val="24"/>
          <w:szCs w:val="24"/>
        </w:rPr>
        <w:t xml:space="preserve">ly in the </w:t>
      </w:r>
      <w:proofErr w:type="spellStart"/>
      <w:r w:rsidR="009877C4" w:rsidRPr="009877C4">
        <w:rPr>
          <w:rFonts w:ascii="Arial" w:hAnsi="Arial" w:cs="Arial"/>
          <w:sz w:val="24"/>
          <w:szCs w:val="24"/>
        </w:rPr>
        <w:t>antisaccade</w:t>
      </w:r>
      <w:proofErr w:type="spellEnd"/>
      <w:r w:rsidR="009877C4" w:rsidRPr="009877C4">
        <w:rPr>
          <w:rFonts w:ascii="Arial" w:hAnsi="Arial" w:cs="Arial"/>
          <w:sz w:val="24"/>
          <w:szCs w:val="24"/>
        </w:rPr>
        <w:t xml:space="preserve"> condition</w:t>
      </w:r>
      <w:r w:rsidR="001B3AA4">
        <w:rPr>
          <w:rFonts w:ascii="Arial" w:hAnsi="Arial" w:cs="Arial"/>
          <w:sz w:val="24"/>
          <w:szCs w:val="24"/>
        </w:rPr>
        <w:t xml:space="preserve"> during the AST</w:t>
      </w:r>
      <w:r w:rsidR="009877C4" w:rsidRPr="009877C4">
        <w:rPr>
          <w:rFonts w:ascii="Arial" w:hAnsi="Arial" w:cs="Arial"/>
          <w:sz w:val="24"/>
          <w:szCs w:val="24"/>
        </w:rPr>
        <w:t xml:space="preserve">. </w:t>
      </w:r>
    </w:p>
    <w:p w:rsidR="00DF12A2" w:rsidRDefault="001B3AA4" w:rsidP="00CB09B8">
      <w:pPr>
        <w:spacing w:line="360" w:lineRule="auto"/>
        <w:jc w:val="both"/>
        <w:rPr>
          <w:rFonts w:ascii="Arial" w:hAnsi="Arial" w:cs="Arial"/>
          <w:sz w:val="24"/>
          <w:szCs w:val="24"/>
        </w:rPr>
      </w:pPr>
      <w:r>
        <w:rPr>
          <w:rFonts w:ascii="Arial" w:hAnsi="Arial" w:cs="Arial"/>
          <w:sz w:val="24"/>
          <w:szCs w:val="24"/>
        </w:rPr>
        <w:t xml:space="preserve">Our results allow to confirm the assumption of the attentional control theory stating that HAS children would recruit more neural resources to achieve an attentional task similarly as their healthy peers. They also confirm the idea of attentional control deficits in this population leading to disengagement impairments from threat and inhibition difficulties. </w:t>
      </w:r>
    </w:p>
    <w:p w:rsidR="00284A6D" w:rsidRPr="00CB09B8" w:rsidRDefault="00284A6D" w:rsidP="00CB09B8">
      <w:pPr>
        <w:spacing w:line="360" w:lineRule="auto"/>
        <w:jc w:val="both"/>
        <w:rPr>
          <w:rFonts w:ascii="Arial" w:hAnsi="Arial" w:cs="Arial"/>
          <w:sz w:val="28"/>
        </w:rPr>
      </w:pPr>
    </w:p>
    <w:sectPr w:rsidR="00284A6D" w:rsidRPr="00CB09B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B8"/>
    <w:rsid w:val="001B3AA4"/>
    <w:rsid w:val="00284A6D"/>
    <w:rsid w:val="002B50ED"/>
    <w:rsid w:val="007722D1"/>
    <w:rsid w:val="009877C4"/>
    <w:rsid w:val="00BE785F"/>
    <w:rsid w:val="00C101D0"/>
    <w:rsid w:val="00C454E7"/>
    <w:rsid w:val="00CB09B8"/>
    <w:rsid w:val="00DF12A2"/>
    <w:rsid w:val="00FB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3FB80-4E9F-4892-A42E-2F2C9DEC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WAUTHIA</dc:creator>
  <cp:keywords/>
  <dc:description/>
  <cp:lastModifiedBy>Dominique Blondeau</cp:lastModifiedBy>
  <cp:revision>2</cp:revision>
  <dcterms:created xsi:type="dcterms:W3CDTF">2019-06-06T06:06:00Z</dcterms:created>
  <dcterms:modified xsi:type="dcterms:W3CDTF">2019-06-06T06:06:00Z</dcterms:modified>
</cp:coreProperties>
</file>